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4" w:rsidRDefault="00AE6864" w:rsidP="00E77444">
      <w:pPr>
        <w:pStyle w:val="32"/>
        <w:shd w:val="clear" w:color="auto" w:fill="auto"/>
        <w:spacing w:after="0" w:line="320" w:lineRule="exact"/>
        <w:ind w:left="580"/>
      </w:pPr>
    </w:p>
    <w:p w:rsidR="00AE6864" w:rsidRDefault="00AE6864">
      <w:pPr>
        <w:spacing w:line="360" w:lineRule="exact"/>
      </w:pPr>
    </w:p>
    <w:p w:rsidR="00E77444" w:rsidRPr="00E77444" w:rsidRDefault="00E77444" w:rsidP="00E77444">
      <w:pPr>
        <w:spacing w:line="320" w:lineRule="exact"/>
        <w:rPr>
          <w:rFonts w:ascii="Arial" w:eastAsia="Arial" w:hAnsi="Arial" w:cs="Arial"/>
          <w:b/>
          <w:bCs/>
          <w:color w:val="auto"/>
          <w:sz w:val="32"/>
          <w:szCs w:val="32"/>
        </w:rPr>
      </w:pPr>
    </w:p>
    <w:p w:rsidR="00E77444" w:rsidRPr="00E77444" w:rsidRDefault="00E77444" w:rsidP="00E77444">
      <w:pPr>
        <w:keepNext/>
        <w:keepLines/>
        <w:spacing w:line="274" w:lineRule="exact"/>
        <w:ind w:right="168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bookmarkStart w:id="0" w:name="bookmark0"/>
      <w:r w:rsidRPr="00E77444">
        <w:rPr>
          <w:rFonts w:ascii="Times New Roman" w:eastAsia="Times New Roman" w:hAnsi="Times New Roman" w:cs="Times New Roman"/>
        </w:rPr>
        <w:t>РОССИЙСКАЯ ФЕДЕРАЦИЯ</w:t>
      </w:r>
      <w:r w:rsidRPr="00E77444">
        <w:rPr>
          <w:rFonts w:ascii="Times New Roman" w:eastAsia="Times New Roman" w:hAnsi="Times New Roman" w:cs="Times New Roman"/>
        </w:rPr>
        <w:br/>
        <w:t>ИРКУТСКАЯ ОБЛАСТЬ</w:t>
      </w:r>
      <w:bookmarkEnd w:id="0"/>
    </w:p>
    <w:p w:rsidR="00E77444" w:rsidRPr="00E77444" w:rsidRDefault="00E77444" w:rsidP="00E77444">
      <w:pPr>
        <w:keepNext/>
        <w:keepLines/>
        <w:spacing w:line="274" w:lineRule="exact"/>
        <w:ind w:right="1100"/>
        <w:jc w:val="center"/>
        <w:outlineLvl w:val="0"/>
        <w:rPr>
          <w:rFonts w:ascii="Times New Roman" w:eastAsia="Times New Roman" w:hAnsi="Times New Roman" w:cs="Times New Roman"/>
          <w:color w:val="auto"/>
        </w:rPr>
        <w:sectPr w:rsidR="00E77444" w:rsidRPr="00E77444" w:rsidSect="00E77444">
          <w:footnotePr>
            <w:numRestart w:val="eachPage"/>
          </w:footnotePr>
          <w:type w:val="continuous"/>
          <w:pgSz w:w="11900" w:h="16840"/>
          <w:pgMar w:top="696" w:right="622" w:bottom="4546" w:left="263" w:header="0" w:footer="3" w:gutter="0"/>
          <w:cols w:space="720"/>
          <w:noEndnote/>
          <w:docGrid w:linePitch="360"/>
        </w:sectPr>
      </w:pPr>
      <w:bookmarkStart w:id="1" w:name="bookmark1"/>
      <w:r w:rsidRPr="00E77444">
        <w:rPr>
          <w:rFonts w:ascii="Times New Roman" w:eastAsia="Times New Roman" w:hAnsi="Times New Roman" w:cs="Times New Roman"/>
        </w:rPr>
        <w:t>МУНИЦИПАЛЬНОЕ ОБРАЗОВАНИЕ «БАЯНДАЕВСКИЙ РАЙОН»</w:t>
      </w:r>
      <w:r w:rsidRPr="00E77444">
        <w:rPr>
          <w:rFonts w:ascii="Times New Roman" w:eastAsia="Times New Roman" w:hAnsi="Times New Roman" w:cs="Times New Roman"/>
        </w:rPr>
        <w:br/>
        <w:t>ПОСТАНОВЛЕНИЕ МЭРА</w:t>
      </w:r>
      <w:bookmarkEnd w:id="1"/>
    </w:p>
    <w:p w:rsidR="00E77444" w:rsidRPr="00E77444" w:rsidRDefault="00E77444" w:rsidP="00E77444">
      <w:pPr>
        <w:spacing w:line="240" w:lineRule="exact"/>
        <w:rPr>
          <w:sz w:val="19"/>
          <w:szCs w:val="19"/>
        </w:rPr>
      </w:pPr>
    </w:p>
    <w:p w:rsidR="00E77444" w:rsidRPr="00E77444" w:rsidRDefault="00E77444" w:rsidP="00E77444">
      <w:pPr>
        <w:spacing w:line="240" w:lineRule="exact"/>
        <w:ind w:firstLine="708"/>
        <w:rPr>
          <w:sz w:val="19"/>
          <w:szCs w:val="19"/>
        </w:rPr>
        <w:sectPr w:rsidR="00E77444" w:rsidRPr="00E77444">
          <w:type w:val="continuous"/>
          <w:pgSz w:w="11900" w:h="16840"/>
          <w:pgMar w:top="681" w:right="0" w:bottom="681" w:left="0" w:header="0" w:footer="3" w:gutter="0"/>
          <w:cols w:space="720"/>
          <w:noEndnote/>
          <w:docGrid w:linePitch="360"/>
        </w:sectPr>
      </w:pPr>
      <w:r w:rsidRPr="00E77444">
        <w:rPr>
          <w:sz w:val="19"/>
          <w:szCs w:val="19"/>
        </w:rPr>
        <w:t>_______________________________________________________________________________________________________</w:t>
      </w:r>
    </w:p>
    <w:p w:rsidR="00E77444" w:rsidRPr="00E77444" w:rsidRDefault="00E77444" w:rsidP="00E77444">
      <w:pPr>
        <w:spacing w:line="360" w:lineRule="exact"/>
        <w:sectPr w:rsidR="00E77444" w:rsidRPr="00E77444">
          <w:type w:val="continuous"/>
          <w:pgSz w:w="11900" w:h="16840"/>
          <w:pgMar w:top="681" w:right="622" w:bottom="681" w:left="263" w:header="0" w:footer="3" w:gutter="0"/>
          <w:cols w:space="720"/>
          <w:noEndnote/>
          <w:docGrid w:linePitch="360"/>
        </w:sectPr>
      </w:pPr>
      <w:r w:rsidRPr="00E7744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1.5pt;margin-top:36.4pt;width:67.45pt;height:12.85pt;z-index:251661824;mso-wrap-distance-left:5pt;mso-wrap-distance-right:5pt;mso-position-horizontal-relative:margin" filled="f" stroked="f">
            <v:textbox style="mso-fit-shape-to-text:t" inset="0,0,0,0">
              <w:txbxContent>
                <w:p w:rsidR="00E77444" w:rsidRDefault="00E77444" w:rsidP="00E77444">
                  <w:pPr>
                    <w:pStyle w:val="22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p w:rsidR="00E77444" w:rsidRPr="00E77444" w:rsidRDefault="00E77444" w:rsidP="00E77444">
      <w:pPr>
        <w:tabs>
          <w:tab w:val="left" w:pos="3269"/>
          <w:tab w:val="left" w:pos="3581"/>
          <w:tab w:val="left" w:pos="9490"/>
        </w:tabs>
        <w:spacing w:after="830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77444">
        <w:rPr>
          <w:rFonts w:ascii="Times New Roman" w:eastAsia="Times New Roman" w:hAnsi="Times New Roman" w:cs="Times New Roman"/>
          <w:color w:val="auto"/>
        </w:rPr>
        <w:lastRenderedPageBreak/>
        <w:t xml:space="preserve">       30.03.</w:t>
      </w:r>
      <w:r w:rsidRPr="00E77444">
        <w:rPr>
          <w:rFonts w:ascii="Times New Roman" w:eastAsia="Times New Roman" w:hAnsi="Times New Roman" w:cs="Times New Roman"/>
        </w:rPr>
        <w:t>2011 г №</w:t>
      </w:r>
      <w:r w:rsidRPr="00E77444">
        <w:rPr>
          <w:rFonts w:ascii="Times New Roman" w:eastAsia="Times New Roman" w:hAnsi="Times New Roman" w:cs="Times New Roman"/>
          <w:color w:val="auto"/>
        </w:rPr>
        <w:t xml:space="preserve"> 39</w:t>
      </w:r>
      <w:r w:rsidRPr="00E77444">
        <w:rPr>
          <w:rFonts w:ascii="Times New Roman" w:eastAsia="Times New Roman" w:hAnsi="Times New Roman" w:cs="Times New Roman"/>
        </w:rPr>
        <w:tab/>
      </w:r>
      <w:r w:rsidRPr="00E77444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</w:t>
      </w:r>
      <w:proofErr w:type="spellStart"/>
      <w:r w:rsidRPr="00E77444">
        <w:rPr>
          <w:rFonts w:ascii="Times New Roman" w:eastAsia="Times New Roman" w:hAnsi="Times New Roman" w:cs="Times New Roman"/>
        </w:rPr>
        <w:t>с</w:t>
      </w:r>
      <w:proofErr w:type="gramStart"/>
      <w:r w:rsidRPr="00E77444">
        <w:rPr>
          <w:rFonts w:ascii="Times New Roman" w:eastAsia="Times New Roman" w:hAnsi="Times New Roman" w:cs="Times New Roman"/>
          <w:color w:val="auto"/>
        </w:rPr>
        <w:t>.</w:t>
      </w:r>
      <w:r w:rsidRPr="00E77444">
        <w:rPr>
          <w:rFonts w:ascii="Times New Roman" w:eastAsia="Times New Roman" w:hAnsi="Times New Roman" w:cs="Times New Roman"/>
        </w:rPr>
        <w:t>Б</w:t>
      </w:r>
      <w:proofErr w:type="gramEnd"/>
      <w:r w:rsidRPr="00E77444">
        <w:rPr>
          <w:rFonts w:ascii="Times New Roman" w:eastAsia="Times New Roman" w:hAnsi="Times New Roman" w:cs="Times New Roman"/>
        </w:rPr>
        <w:t>аяндай</w:t>
      </w:r>
      <w:proofErr w:type="spellEnd"/>
    </w:p>
    <w:p w:rsidR="00E77444" w:rsidRPr="00E77444" w:rsidRDefault="00E77444" w:rsidP="00E77444">
      <w:pPr>
        <w:spacing w:after="900" w:line="226" w:lineRule="exact"/>
        <w:ind w:left="993"/>
        <w:rPr>
          <w:rFonts w:ascii="Arial" w:eastAsia="Arial" w:hAnsi="Arial" w:cs="Arial"/>
          <w:b/>
          <w:bCs/>
          <w:color w:val="auto"/>
          <w:sz w:val="19"/>
          <w:szCs w:val="19"/>
        </w:rPr>
      </w:pPr>
      <w:r w:rsidRPr="00E77444">
        <w:rPr>
          <w:rFonts w:ascii="Arial" w:eastAsia="Arial" w:hAnsi="Arial" w:cs="Arial"/>
          <w:b/>
          <w:bCs/>
          <w:sz w:val="19"/>
          <w:szCs w:val="19"/>
        </w:rPr>
        <w:t xml:space="preserve">ОБ УТВЕРЖДЕНИИ </w:t>
      </w:r>
      <w:r w:rsidRPr="00E77444">
        <w:rPr>
          <w:rFonts w:ascii="Arial" w:eastAsia="Arial" w:hAnsi="Arial" w:cs="Arial"/>
          <w:b/>
          <w:bCs/>
          <w:color w:val="auto"/>
          <w:sz w:val="19"/>
          <w:szCs w:val="19"/>
        </w:rPr>
        <w:t xml:space="preserve">ПОЛОЖЕНИЯ О СОСТАВЕ, </w:t>
      </w:r>
      <w:r w:rsidRPr="00E77444">
        <w:rPr>
          <w:rFonts w:ascii="Arial" w:eastAsia="Arial" w:hAnsi="Arial" w:cs="Arial"/>
          <w:b/>
          <w:bCs/>
          <w:sz w:val="19"/>
          <w:szCs w:val="19"/>
        </w:rPr>
        <w:t>ПОРЯДКЕ И СРОКАХ ВНЕСЕНИЯ ИНФОРМАЦИИ В МУНИЦИПАЛЬНУЮ ДОЛГОВУЮ КНИГУ.</w:t>
      </w:r>
    </w:p>
    <w:p w:rsidR="00E77444" w:rsidRPr="00E77444" w:rsidRDefault="00E77444" w:rsidP="00E77444">
      <w:pPr>
        <w:spacing w:line="226" w:lineRule="exact"/>
        <w:ind w:left="709"/>
        <w:rPr>
          <w:rFonts w:ascii="Arial" w:eastAsia="Arial" w:hAnsi="Arial" w:cs="Arial"/>
          <w:color w:val="auto"/>
          <w:sz w:val="20"/>
          <w:szCs w:val="20"/>
        </w:rPr>
      </w:pPr>
      <w:r w:rsidRPr="00E77444">
        <w:rPr>
          <w:rFonts w:ascii="Arial" w:eastAsia="Arial" w:hAnsi="Arial" w:cs="Arial"/>
          <w:sz w:val="20"/>
          <w:szCs w:val="20"/>
        </w:rPr>
        <w:t>Руководствуясь статьей 121 Бюджетного кодекса Российской Федерации и в соответствии Устава района постановляю:</w:t>
      </w:r>
    </w:p>
    <w:p w:rsidR="00E77444" w:rsidRPr="00E77444" w:rsidRDefault="00E77444" w:rsidP="00E77444">
      <w:pPr>
        <w:tabs>
          <w:tab w:val="left" w:pos="2573"/>
        </w:tabs>
        <w:spacing w:line="226" w:lineRule="exact"/>
        <w:ind w:left="709" w:firstLine="540"/>
        <w:rPr>
          <w:rFonts w:ascii="Arial" w:eastAsia="Arial" w:hAnsi="Arial" w:cs="Arial"/>
          <w:color w:val="auto"/>
          <w:sz w:val="20"/>
          <w:szCs w:val="20"/>
        </w:rPr>
      </w:pPr>
      <w:r w:rsidRPr="00E77444">
        <w:rPr>
          <w:rFonts w:ascii="Arial" w:eastAsia="Arial" w:hAnsi="Arial" w:cs="Arial"/>
          <w:color w:val="auto"/>
          <w:sz w:val="20"/>
          <w:szCs w:val="20"/>
        </w:rPr>
        <w:t xml:space="preserve">1.  </w:t>
      </w:r>
      <w:r w:rsidRPr="00E77444">
        <w:rPr>
          <w:rFonts w:ascii="Arial" w:eastAsia="Arial" w:hAnsi="Arial" w:cs="Arial"/>
          <w:sz w:val="20"/>
          <w:szCs w:val="20"/>
        </w:rPr>
        <w:t>Утвердить Положение о составе, порядке и сроках внесения информации в муниципальную долговую книгу (приложение).</w:t>
      </w:r>
    </w:p>
    <w:p w:rsidR="00E77444" w:rsidRPr="00E77444" w:rsidRDefault="00E77444" w:rsidP="00E77444">
      <w:pPr>
        <w:tabs>
          <w:tab w:val="left" w:pos="2573"/>
        </w:tabs>
        <w:spacing w:line="226" w:lineRule="exact"/>
        <w:ind w:left="709" w:firstLine="540"/>
        <w:rPr>
          <w:rFonts w:ascii="Arial" w:eastAsia="Arial" w:hAnsi="Arial" w:cs="Arial"/>
          <w:color w:val="auto"/>
          <w:sz w:val="20"/>
          <w:szCs w:val="20"/>
        </w:rPr>
      </w:pPr>
      <w:r w:rsidRPr="00E77444">
        <w:rPr>
          <w:rFonts w:ascii="Arial" w:eastAsia="Arial" w:hAnsi="Arial" w:cs="Arial"/>
          <w:color w:val="auto"/>
          <w:sz w:val="20"/>
          <w:szCs w:val="20"/>
        </w:rPr>
        <w:t xml:space="preserve">2.  </w:t>
      </w:r>
      <w:r w:rsidRPr="00E77444">
        <w:rPr>
          <w:rFonts w:ascii="Arial" w:eastAsia="Arial" w:hAnsi="Arial" w:cs="Arial"/>
          <w:sz w:val="20"/>
          <w:szCs w:val="20"/>
        </w:rPr>
        <w:t xml:space="preserve">Контроль за выполнением постановления возложить на заместителя мэра В </w:t>
      </w:r>
      <w:proofErr w:type="gramStart"/>
      <w:r w:rsidRPr="00E77444">
        <w:rPr>
          <w:rFonts w:ascii="Arial" w:eastAsia="Arial" w:hAnsi="Arial" w:cs="Arial"/>
          <w:sz w:val="20"/>
          <w:szCs w:val="20"/>
        </w:rPr>
        <w:t>Р</w:t>
      </w:r>
      <w:proofErr w:type="gramEnd"/>
      <w:r w:rsidRPr="00E7744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77444">
        <w:rPr>
          <w:rFonts w:ascii="Arial" w:eastAsia="Arial" w:hAnsi="Arial" w:cs="Arial"/>
          <w:sz w:val="20"/>
          <w:szCs w:val="20"/>
        </w:rPr>
        <w:t>Апдарова</w:t>
      </w:r>
      <w:proofErr w:type="spellEnd"/>
    </w:p>
    <w:p w:rsidR="00E77444" w:rsidRPr="00E77444" w:rsidRDefault="00E77444" w:rsidP="00E77444">
      <w:pPr>
        <w:tabs>
          <w:tab w:val="left" w:pos="2573"/>
        </w:tabs>
        <w:spacing w:line="226" w:lineRule="exact"/>
        <w:ind w:left="709" w:firstLine="540"/>
        <w:rPr>
          <w:rFonts w:ascii="Arial" w:eastAsia="Arial" w:hAnsi="Arial" w:cs="Arial"/>
          <w:color w:val="auto"/>
          <w:sz w:val="20"/>
          <w:szCs w:val="20"/>
        </w:rPr>
      </w:pPr>
      <w:r w:rsidRPr="00E77444">
        <w:rPr>
          <w:rFonts w:ascii="Arial" w:eastAsia="Arial" w:hAnsi="Arial" w:cs="Arial"/>
          <w:color w:val="auto"/>
          <w:sz w:val="20"/>
          <w:szCs w:val="20"/>
        </w:rPr>
        <w:t xml:space="preserve">3.  </w:t>
      </w:r>
      <w:r w:rsidRPr="00E77444">
        <w:rPr>
          <w:rFonts w:ascii="Arial" w:eastAsia="Arial" w:hAnsi="Arial" w:cs="Arial"/>
          <w:sz w:val="20"/>
          <w:szCs w:val="20"/>
        </w:rPr>
        <w:t>Постановление вступает в силу с 1 сентября 2011 года.</w:t>
      </w:r>
    </w:p>
    <w:p w:rsidR="00E77444" w:rsidRPr="00E77444" w:rsidRDefault="00E77444" w:rsidP="00E77444"/>
    <w:p w:rsidR="00E77444" w:rsidRPr="00E77444" w:rsidRDefault="00E77444" w:rsidP="00E77444"/>
    <w:p w:rsidR="00E77444" w:rsidRPr="00E77444" w:rsidRDefault="00E77444" w:rsidP="00E77444"/>
    <w:p w:rsidR="00E77444" w:rsidRPr="00E77444" w:rsidRDefault="00E77444" w:rsidP="00E77444"/>
    <w:p w:rsidR="00E77444" w:rsidRPr="00E77444" w:rsidRDefault="00E77444" w:rsidP="00E77444"/>
    <w:p w:rsidR="00E77444" w:rsidRPr="00E77444" w:rsidRDefault="00E77444" w:rsidP="00E77444"/>
    <w:p w:rsidR="00AE6864" w:rsidRPr="00E77444" w:rsidRDefault="00E77444" w:rsidP="00E77444">
      <w:pPr>
        <w:tabs>
          <w:tab w:val="left" w:pos="1725"/>
          <w:tab w:val="left" w:pos="7320"/>
        </w:tabs>
        <w:rPr>
          <w:rFonts w:ascii="Times New Roman" w:hAnsi="Times New Roman" w:cs="Times New Roman"/>
        </w:rPr>
        <w:sectPr w:rsidR="00AE6864" w:rsidRPr="00E77444">
          <w:type w:val="continuous"/>
          <w:pgSz w:w="11900" w:h="16840"/>
          <w:pgMar w:top="681" w:right="622" w:bottom="681" w:left="263" w:header="0" w:footer="3" w:gutter="0"/>
          <w:cols w:space="720"/>
          <w:noEndnote/>
          <w:docGrid w:linePitch="360"/>
        </w:sectPr>
      </w:pPr>
      <w:r w:rsidRPr="00E77444">
        <w:tab/>
      </w:r>
      <w:r w:rsidRPr="00E77444">
        <w:rPr>
          <w:rFonts w:ascii="Times New Roman" w:hAnsi="Times New Roman" w:cs="Times New Roman"/>
        </w:rPr>
        <w:t>Мэр района</w:t>
      </w:r>
      <w:r w:rsidRPr="00E77444">
        <w:rPr>
          <w:rFonts w:ascii="Times New Roman" w:hAnsi="Times New Roman" w:cs="Times New Roman"/>
        </w:rPr>
        <w:tab/>
        <w:t xml:space="preserve">А.П. </w:t>
      </w:r>
      <w:proofErr w:type="spellStart"/>
      <w:r w:rsidRPr="00E77444">
        <w:rPr>
          <w:rFonts w:ascii="Times New Roman" w:hAnsi="Times New Roman" w:cs="Times New Roman"/>
        </w:rPr>
        <w:t>Табинаев</w:t>
      </w:r>
      <w:proofErr w:type="spellEnd"/>
    </w:p>
    <w:p w:rsidR="00E77444" w:rsidRDefault="00E77444" w:rsidP="00E77444">
      <w:pPr>
        <w:pStyle w:val="22"/>
        <w:shd w:val="clear" w:color="auto" w:fill="auto"/>
        <w:spacing w:line="235" w:lineRule="exact"/>
        <w:ind w:right="42"/>
        <w:jc w:val="right"/>
      </w:pPr>
      <w:r>
        <w:lastRenderedPageBreak/>
        <w:t xml:space="preserve">                                                           </w:t>
      </w:r>
      <w:r w:rsidR="00731C32">
        <w:t>Приложение №1</w:t>
      </w:r>
    </w:p>
    <w:p w:rsidR="00AE6864" w:rsidRPr="00E77444" w:rsidRDefault="00E77444" w:rsidP="00E77444">
      <w:pPr>
        <w:pStyle w:val="22"/>
        <w:shd w:val="clear" w:color="auto" w:fill="auto"/>
        <w:spacing w:line="235" w:lineRule="exact"/>
        <w:ind w:right="42"/>
        <w:jc w:val="right"/>
      </w:pPr>
      <w:r>
        <w:t xml:space="preserve"> К постановлению № 39</w:t>
      </w:r>
    </w:p>
    <w:p w:rsidR="00AE6864" w:rsidRPr="00E77444" w:rsidRDefault="00E77444" w:rsidP="00E77444">
      <w:pPr>
        <w:pStyle w:val="120"/>
        <w:keepNext/>
        <w:keepLines/>
        <w:shd w:val="clear" w:color="auto" w:fill="auto"/>
        <w:spacing w:after="869" w:line="280" w:lineRule="exact"/>
        <w:ind w:left="608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30. 03.2011г.</w:t>
      </w:r>
    </w:p>
    <w:p w:rsidR="00AE6864" w:rsidRDefault="00731C32">
      <w:pPr>
        <w:pStyle w:val="34"/>
        <w:keepNext/>
        <w:keepLines/>
        <w:shd w:val="clear" w:color="auto" w:fill="auto"/>
        <w:spacing w:before="0"/>
        <w:ind w:left="20"/>
      </w:pPr>
      <w:bookmarkStart w:id="2" w:name="bookmark3"/>
      <w:r>
        <w:t>ПОЛОЖЕНИЕ</w:t>
      </w:r>
      <w:bookmarkEnd w:id="2"/>
    </w:p>
    <w:p w:rsidR="00AE6864" w:rsidRDefault="00731C32">
      <w:pPr>
        <w:pStyle w:val="34"/>
        <w:keepNext/>
        <w:keepLines/>
        <w:shd w:val="clear" w:color="auto" w:fill="auto"/>
        <w:spacing w:before="0" w:after="244"/>
        <w:ind w:left="20"/>
      </w:pPr>
      <w:bookmarkStart w:id="3" w:name="bookmark4"/>
      <w:r>
        <w:t>О СОСТАВЕ, ПОРЯДКЕ И СРОКАХ ВНЕСЕНИЯ</w:t>
      </w:r>
      <w:r>
        <w:br/>
        <w:t>ИНФОРМАЦИИ В МУНИЦИПАЛЬНУЮ ДОЛГОВУЮ КНИГУ</w:t>
      </w:r>
      <w:bookmarkEnd w:id="3"/>
      <w:r>
        <w:br/>
      </w:r>
      <w:r>
        <w:rPr>
          <w:rStyle w:val="21"/>
          <w:b w:val="0"/>
          <w:bCs w:val="0"/>
        </w:rPr>
        <w:t>1. Общие положения</w:t>
      </w:r>
    </w:p>
    <w:p w:rsidR="00AE6864" w:rsidRDefault="00731C32">
      <w:pPr>
        <w:pStyle w:val="22"/>
        <w:numPr>
          <w:ilvl w:val="0"/>
          <w:numId w:val="1"/>
        </w:numPr>
        <w:shd w:val="clear" w:color="auto" w:fill="auto"/>
        <w:tabs>
          <w:tab w:val="left" w:pos="1005"/>
        </w:tabs>
        <w:spacing w:line="226" w:lineRule="exact"/>
        <w:ind w:firstLine="560"/>
        <w:jc w:val="both"/>
      </w:pPr>
      <w:r>
        <w:t>Настоящее Положение определяет состав, порядок и сроки представления информации о долговых обязательствах, существующих в форме муниципаль</w:t>
      </w:r>
      <w:r>
        <w:t>ных займов, осуществленных путем выпуска ценных бумаг от имени администрации М О «Баяндаевский район»</w:t>
      </w:r>
      <w:proofErr w:type="gramStart"/>
      <w:r>
        <w:t xml:space="preserve"> ,</w:t>
      </w:r>
      <w:proofErr w:type="gramEnd"/>
      <w:r>
        <w:t xml:space="preserve"> а также в форме кредитных соглашений и договоров, заключенных от имени администрации М О « Баяндаевский район», как заемщика с кредитными организациями,</w:t>
      </w:r>
      <w:r>
        <w:t xml:space="preserve"> иностранными государствами и международными финансовыми организациями, договоров о предоставлении муниципальных гарантий, договоров и соглашений о получении бюджетных кредитов от бюджетов других уровней бюджетной системы Российской Федерации, соглашений и</w:t>
      </w:r>
      <w:r>
        <w:t xml:space="preserve"> договоров, в том числе международных, заключенных от имени администрации М О « Баяндаевский район», о пролонгации и реструктуризации долговых обязатель</w:t>
      </w:r>
      <w:proofErr w:type="gramStart"/>
      <w:r>
        <w:t>ств пр</w:t>
      </w:r>
      <w:proofErr w:type="gramEnd"/>
      <w:r>
        <w:t>ошлых лет для внесения в муниципальную долговую книгу (далее - Муниципальная долговая книга).</w:t>
      </w:r>
    </w:p>
    <w:p w:rsidR="00AE6864" w:rsidRDefault="00731C32">
      <w:pPr>
        <w:pStyle w:val="22"/>
        <w:shd w:val="clear" w:color="auto" w:fill="auto"/>
        <w:spacing w:after="413" w:line="226" w:lineRule="exact"/>
        <w:ind w:firstLine="560"/>
        <w:jc w:val="both"/>
      </w:pPr>
      <w:r>
        <w:t>Веде</w:t>
      </w:r>
      <w:r>
        <w:t>ние Муниципальной долговой книги осуществляется финансовым управлением администрации М О « Баяндаевский район».</w:t>
      </w:r>
    </w:p>
    <w:p w:rsidR="00AE6864" w:rsidRDefault="00731C32">
      <w:pPr>
        <w:pStyle w:val="22"/>
        <w:shd w:val="clear" w:color="auto" w:fill="auto"/>
        <w:spacing w:after="424" w:line="235" w:lineRule="exact"/>
        <w:ind w:left="20"/>
        <w:jc w:val="center"/>
      </w:pPr>
      <w:r>
        <w:t>2. Состав информации, вносимой</w:t>
      </w:r>
      <w:r>
        <w:br/>
        <w:t>в Муниципальную долговую книгу</w:t>
      </w:r>
    </w:p>
    <w:p w:rsidR="00AE6864" w:rsidRDefault="00731C32">
      <w:pPr>
        <w:pStyle w:val="22"/>
        <w:numPr>
          <w:ilvl w:val="0"/>
          <w:numId w:val="2"/>
        </w:numPr>
        <w:shd w:val="clear" w:color="auto" w:fill="auto"/>
        <w:tabs>
          <w:tab w:val="left" w:pos="1000"/>
        </w:tabs>
        <w:spacing w:line="230" w:lineRule="exact"/>
        <w:ind w:firstLine="560"/>
        <w:jc w:val="both"/>
      </w:pPr>
      <w:r>
        <w:t xml:space="preserve">По муниципальным займам, осуществленным путем выпуска ценных бумаг от имени </w:t>
      </w:r>
      <w:r>
        <w:t>администрации М О « Баяндаевский район», в Муниципальную долговую книгу вносится следующая информация об основных параметрах каждого выпуска муниципальных ценных бумаг: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вид ценной бумаги;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регистрационный номер выпуска ценных бумаг;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line="230" w:lineRule="exact"/>
        <w:ind w:firstLine="560"/>
        <w:jc w:val="both"/>
      </w:pPr>
      <w:r>
        <w:t>основание для осуществле</w:t>
      </w:r>
      <w:r>
        <w:t>ния эмиссии ценных бумаг;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55"/>
        </w:tabs>
        <w:spacing w:line="230" w:lineRule="exact"/>
        <w:ind w:firstLine="560"/>
        <w:jc w:val="both"/>
      </w:pPr>
      <w:proofErr w:type="gramStart"/>
      <w:r>
        <w:t>объявленный (по номиналу) и фактически размещенный (до размещенный) (по номиналу) объем выпуска (дополнительного выпуска);</w:t>
      </w:r>
      <w:proofErr w:type="gramEnd"/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line="230" w:lineRule="exact"/>
        <w:ind w:firstLine="560"/>
        <w:jc w:val="both"/>
      </w:pPr>
      <w:r>
        <w:t>номинальная стоимость одной ценной бумаги;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line="230" w:lineRule="exact"/>
        <w:ind w:firstLine="560"/>
        <w:jc w:val="both"/>
      </w:pPr>
      <w:r>
        <w:t>форма выпуска ценных бумаг;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60"/>
        </w:tabs>
        <w:spacing w:line="230" w:lineRule="exact"/>
        <w:ind w:firstLine="560"/>
        <w:jc w:val="both"/>
      </w:pPr>
      <w:r>
        <w:t>даты размещения (до размещения) выпл</w:t>
      </w:r>
      <w:r>
        <w:t>аты купонного дохода, выкупа и погашения выпуска ценных бумаг;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ставка купонного дохода по ценной бумаге;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размер купонного дохода в расчете на одну ценную бумагу;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наименование генерального агента (агента) по обслуживанию выпуска ценных бумаг;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 xml:space="preserve">сведения о </w:t>
      </w:r>
      <w:r>
        <w:t>погашении (реструктуризации, выкупе) выпуска ценных бумаг;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форма обеспечения по ценным бумагам;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51"/>
        </w:tabs>
        <w:spacing w:line="230" w:lineRule="exact"/>
        <w:ind w:firstLine="560"/>
        <w:jc w:val="both"/>
      </w:pPr>
      <w:r>
        <w:t>сведения об уплате процентных платежей по ценным бумагам (произведены или не произведены);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иные сведения, раскрывающие условия обращения ценных бумаг.</w:t>
      </w:r>
    </w:p>
    <w:p w:rsidR="00AE6864" w:rsidRDefault="00731C32">
      <w:pPr>
        <w:pStyle w:val="22"/>
        <w:numPr>
          <w:ilvl w:val="0"/>
          <w:numId w:val="2"/>
        </w:numPr>
        <w:shd w:val="clear" w:color="auto" w:fill="auto"/>
        <w:tabs>
          <w:tab w:val="left" w:pos="1000"/>
        </w:tabs>
        <w:spacing w:line="230" w:lineRule="exact"/>
        <w:ind w:firstLine="560"/>
        <w:jc w:val="both"/>
      </w:pPr>
      <w:r>
        <w:t>По кредит</w:t>
      </w:r>
      <w:r>
        <w:t>ным соглашениям и договорам, заключенным от имени администрации М О « Баяндаевский район» как заемщика с кредитными организациями, иностранными государствами и международными финансовыми организациями, в Муниципальную долговую книгу вносится следующая инфо</w:t>
      </w:r>
      <w:r>
        <w:t>рмация: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наименование, номер и дата заключения договора или соглашения;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основание для заключения договора или соглашения;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наименование кредитора;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объем полученного кредита;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>процентная ставка по кредиту;</w:t>
      </w:r>
    </w:p>
    <w:p w:rsidR="00AE6864" w:rsidRDefault="00731C32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30" w:lineRule="exact"/>
        <w:ind w:firstLine="560"/>
        <w:jc w:val="both"/>
      </w:pPr>
      <w:r>
        <w:t xml:space="preserve">даты получения кредита, выплаты процентных платежей, </w:t>
      </w:r>
      <w:r>
        <w:t>погашения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2"/>
        </w:tabs>
        <w:spacing w:line="230" w:lineRule="exact"/>
        <w:ind w:firstLine="580"/>
        <w:jc w:val="both"/>
      </w:pPr>
      <w:r>
        <w:t>сведения о погашении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2"/>
        </w:tabs>
        <w:spacing w:line="230" w:lineRule="exact"/>
        <w:ind w:firstLine="580"/>
        <w:jc w:val="both"/>
      </w:pPr>
      <w:r>
        <w:t>форма обеспечения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2"/>
        </w:tabs>
        <w:spacing w:line="230" w:lineRule="exact"/>
        <w:ind w:firstLine="580"/>
        <w:jc w:val="both"/>
      </w:pPr>
      <w:r>
        <w:lastRenderedPageBreak/>
        <w:t>сведения о процентных платежах по кредиту (произведены или не произведены);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2"/>
        </w:tabs>
        <w:spacing w:line="230" w:lineRule="exact"/>
        <w:ind w:firstLine="580"/>
        <w:jc w:val="both"/>
      </w:pPr>
      <w:r>
        <w:t>сумма фактического использования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 xml:space="preserve">изменение условий договора или соглашения о предоставлении </w:t>
      </w:r>
      <w:r>
        <w:t>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780"/>
        </w:tabs>
        <w:spacing w:line="230" w:lineRule="exact"/>
        <w:ind w:firstLine="580"/>
        <w:jc w:val="both"/>
      </w:pPr>
      <w:r>
        <w:t>иные сведения, раскрывающие условия договора или соглашения о предоставлении кредита.</w:t>
      </w:r>
    </w:p>
    <w:p w:rsidR="00AE6864" w:rsidRDefault="00731C32">
      <w:pPr>
        <w:pStyle w:val="22"/>
        <w:numPr>
          <w:ilvl w:val="0"/>
          <w:numId w:val="5"/>
        </w:numPr>
        <w:shd w:val="clear" w:color="auto" w:fill="auto"/>
        <w:tabs>
          <w:tab w:val="left" w:pos="1025"/>
        </w:tabs>
        <w:spacing w:line="230" w:lineRule="exact"/>
        <w:ind w:firstLine="580"/>
        <w:jc w:val="both"/>
      </w:pPr>
      <w:r>
        <w:t xml:space="preserve">По договорам о предоставлении администрации </w:t>
      </w:r>
      <w:proofErr w:type="gramStart"/>
      <w:r>
        <w:t>М.</w:t>
      </w:r>
      <w:proofErr w:type="gramEnd"/>
      <w:r>
        <w:t>О «Баяндаевский район» муниципальных гарантий, обеспечивающих обязательства в валюте Российской Федерации и иностра</w:t>
      </w:r>
      <w:r>
        <w:t>нной валюте, в Муниципальную долговую книгу вносится следующая информация: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основание для предоставления гарантии;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регистрационный номер гарантии;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сведения о получателе гарантии;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объем обязательств по гарантии;</w:t>
      </w:r>
    </w:p>
    <w:p w:rsidR="00AE6864" w:rsidRDefault="00731C32">
      <w:pPr>
        <w:pStyle w:val="22"/>
        <w:shd w:val="clear" w:color="auto" w:fill="auto"/>
        <w:spacing w:line="230" w:lineRule="exact"/>
        <w:ind w:firstLine="580"/>
        <w:jc w:val="both"/>
      </w:pPr>
      <w:r>
        <w:t>-дата или момент вступления гарантии в силу;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с</w:t>
      </w:r>
      <w:r>
        <w:t>рок гарантии, предъявления требований по гарантии, исполнения гарантии;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сведения о полном или частичном исполнении, прекращении обязательств по гарантии;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наличие или отсутствие эквивалентных требований к получателю гарантии;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37"/>
        </w:tabs>
        <w:spacing w:line="230" w:lineRule="exact"/>
        <w:ind w:firstLine="580"/>
        <w:jc w:val="both"/>
      </w:pPr>
      <w:r>
        <w:t>иные сведения, раскрывающие усл</w:t>
      </w:r>
      <w:r>
        <w:t>овия гарантии.</w:t>
      </w:r>
    </w:p>
    <w:p w:rsidR="00AE6864" w:rsidRDefault="00731C32">
      <w:pPr>
        <w:pStyle w:val="22"/>
        <w:numPr>
          <w:ilvl w:val="0"/>
          <w:numId w:val="5"/>
        </w:numPr>
        <w:shd w:val="clear" w:color="auto" w:fill="auto"/>
        <w:tabs>
          <w:tab w:val="left" w:pos="1035"/>
        </w:tabs>
        <w:spacing w:line="230" w:lineRule="exact"/>
        <w:ind w:firstLine="580"/>
        <w:jc w:val="both"/>
      </w:pPr>
      <w:r>
        <w:t>По договорам и соглашениям о получении администрацией М О « Баяндаевский район» бюджетных кредитов от бюджетов других уровней бюджетной системы Российской Федерации в Муниципальную долговую книгу вносится следующая информация: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 xml:space="preserve">основание для </w:t>
      </w:r>
      <w:r>
        <w:t>получения бюджетного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номер и дата договора или соглашения;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объем предоставленного бюджетного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сведения об органах, предоставивших бюджетный кредит;</w:t>
      </w:r>
    </w:p>
    <w:p w:rsidR="00AE6864" w:rsidRDefault="00731C32">
      <w:pPr>
        <w:pStyle w:val="22"/>
        <w:shd w:val="clear" w:color="auto" w:fill="auto"/>
        <w:spacing w:line="230" w:lineRule="exact"/>
        <w:ind w:firstLine="580"/>
        <w:jc w:val="both"/>
      </w:pPr>
      <w:r>
        <w:t>-даты получения и погашения бюджетного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форма обеспечения бюджетного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сведе</w:t>
      </w:r>
      <w:r>
        <w:t>ния о погашении бюджетного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line="230" w:lineRule="exact"/>
        <w:ind w:firstLine="580"/>
        <w:jc w:val="both"/>
      </w:pPr>
      <w:r>
        <w:t>сведения о процентных платежах по бюджетному кредиту (произведены или не произведены);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изменение условий получения бюджетного кредита;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иные сведения, раскрывающие условия получения бюджетного кредита.</w:t>
      </w:r>
    </w:p>
    <w:p w:rsidR="00AE6864" w:rsidRDefault="00731C32">
      <w:pPr>
        <w:pStyle w:val="22"/>
        <w:numPr>
          <w:ilvl w:val="0"/>
          <w:numId w:val="5"/>
        </w:numPr>
        <w:shd w:val="clear" w:color="auto" w:fill="auto"/>
        <w:tabs>
          <w:tab w:val="left" w:pos="1030"/>
        </w:tabs>
        <w:spacing w:line="230" w:lineRule="exact"/>
        <w:ind w:firstLine="580"/>
        <w:jc w:val="both"/>
      </w:pPr>
      <w:r>
        <w:t>По договорам и согл</w:t>
      </w:r>
      <w:r>
        <w:t>ашениям, в том числе международным, заключенным от имени администрации М О « Баяндаевский район», о пролонгации и реструктуризации долговых обязатель</w:t>
      </w:r>
      <w:proofErr w:type="gramStart"/>
      <w:r>
        <w:t>ств пр</w:t>
      </w:r>
      <w:proofErr w:type="gramEnd"/>
      <w:r>
        <w:t>ошлых лет в Муниципальную долговую книгу вносится следующая информация;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наименование и вид пролонгиро</w:t>
      </w:r>
      <w:r>
        <w:t>ванного или реструктурированного обязательства;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основание для пролонгации или реструктуризации обязательства;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регистрационный номер пролонгированного или реструктурированного обязательства;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объем пролонгированного или реструктурированного обязательств;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процентная ставка по реструктурированному обязательству;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line="230" w:lineRule="exact"/>
        <w:ind w:firstLine="580"/>
        <w:jc w:val="both"/>
      </w:pPr>
      <w:r>
        <w:t>даты пролонгации или реструктуризации обязательства, выплаты процентных платежей и погашения обязательства;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line="230" w:lineRule="exact"/>
        <w:ind w:firstLine="580"/>
        <w:jc w:val="both"/>
      </w:pPr>
      <w:r>
        <w:t>форма обеспечения пролонгированного или реструктурированного обязательства;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790"/>
        </w:tabs>
        <w:spacing w:line="230" w:lineRule="exact"/>
        <w:ind w:firstLine="580"/>
        <w:jc w:val="both"/>
      </w:pPr>
      <w:r>
        <w:t>сведения о проц</w:t>
      </w:r>
      <w:r>
        <w:t>ентных платежах по пролонгированному или реструктурированному обязательству (произведены или не произведены);</w:t>
      </w:r>
    </w:p>
    <w:p w:rsidR="00AE6864" w:rsidRDefault="00731C32">
      <w:pPr>
        <w:pStyle w:val="22"/>
        <w:numPr>
          <w:ilvl w:val="0"/>
          <w:numId w:val="4"/>
        </w:numPr>
        <w:shd w:val="clear" w:color="auto" w:fill="auto"/>
        <w:tabs>
          <w:tab w:val="left" w:pos="780"/>
        </w:tabs>
        <w:spacing w:after="420" w:line="230" w:lineRule="exact"/>
        <w:ind w:firstLine="580"/>
        <w:jc w:val="both"/>
      </w:pPr>
      <w:r>
        <w:t>иные сведения, раскрывающие условия договора или соглашения о пролонгации или реструктуризации обязательства.</w:t>
      </w:r>
    </w:p>
    <w:p w:rsidR="00AE6864" w:rsidRDefault="00731C32">
      <w:pPr>
        <w:pStyle w:val="22"/>
        <w:shd w:val="clear" w:color="auto" w:fill="auto"/>
        <w:spacing w:after="420" w:line="230" w:lineRule="exact"/>
        <w:ind w:left="2520" w:right="2520"/>
      </w:pPr>
      <w:r>
        <w:t>3. Порядок и сроки представления и в</w:t>
      </w:r>
      <w:r>
        <w:t>несения информации в Муниципальную долговую книгу</w:t>
      </w:r>
    </w:p>
    <w:p w:rsidR="00AE6864" w:rsidRDefault="00731C32">
      <w:pPr>
        <w:pStyle w:val="22"/>
        <w:shd w:val="clear" w:color="auto" w:fill="auto"/>
        <w:spacing w:line="230" w:lineRule="exact"/>
        <w:ind w:firstLine="580"/>
        <w:jc w:val="both"/>
      </w:pPr>
      <w:r>
        <w:t xml:space="preserve">3.1. Информация, связанная с возникновением долгового обязательства, представляется в финансовое управление администрации района для внесения в Муниципальную долговую книгу в 3-дневный срок </w:t>
      </w:r>
      <w:proofErr w:type="gramStart"/>
      <w:r>
        <w:t>с даты возникнов</w:t>
      </w:r>
      <w:r>
        <w:t>ения</w:t>
      </w:r>
      <w:proofErr w:type="gramEnd"/>
      <w:r>
        <w:t xml:space="preserve"> обязательства.</w:t>
      </w:r>
    </w:p>
    <w:p w:rsidR="00AE6864" w:rsidRDefault="00731C32">
      <w:pPr>
        <w:pStyle w:val="22"/>
        <w:shd w:val="clear" w:color="auto" w:fill="auto"/>
        <w:spacing w:line="230" w:lineRule="exact"/>
        <w:ind w:firstLine="580"/>
        <w:jc w:val="both"/>
      </w:pPr>
      <w:r>
        <w:t>Срок представления информации, связанной с обслуживанием долгового обязательства (размещение, выплата доходов и погашение обязательства), предусматривается в соответствующем договоре или соглашении, заключаемом организацией, привлекаемо</w:t>
      </w:r>
      <w:r>
        <w:t>й к обслуживанию долгового обязательства.</w:t>
      </w:r>
      <w:r>
        <w:br w:type="page"/>
      </w:r>
    </w:p>
    <w:p w:rsidR="00AE6864" w:rsidRDefault="00731C32">
      <w:pPr>
        <w:pStyle w:val="22"/>
        <w:numPr>
          <w:ilvl w:val="0"/>
          <w:numId w:val="6"/>
        </w:numPr>
        <w:shd w:val="clear" w:color="auto" w:fill="auto"/>
        <w:tabs>
          <w:tab w:val="left" w:pos="975"/>
        </w:tabs>
        <w:spacing w:line="226" w:lineRule="exact"/>
        <w:ind w:firstLine="580"/>
        <w:jc w:val="both"/>
      </w:pPr>
      <w:bookmarkStart w:id="4" w:name="_GoBack"/>
      <w:bookmarkEnd w:id="4"/>
      <w:r>
        <w:lastRenderedPageBreak/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AE6864" w:rsidRDefault="00731C32">
      <w:pPr>
        <w:pStyle w:val="22"/>
        <w:shd w:val="clear" w:color="auto" w:fill="auto"/>
        <w:spacing w:line="226" w:lineRule="exact"/>
        <w:ind w:firstLine="580"/>
        <w:jc w:val="both"/>
      </w:pPr>
      <w:r>
        <w:t xml:space="preserve">Информация о муниципальных внешних </w:t>
      </w:r>
      <w:r>
        <w:t>долговых обязательствах вносится в Муниципальную долговую книгу в течение пяти рабочих дней с момента поступления в финансовое управление администрации М О « Баяндаевский район» соответствующих документов, подтверждающих возникновение указанных обязательст</w:t>
      </w:r>
      <w:r>
        <w:t>в.</w:t>
      </w:r>
    </w:p>
    <w:p w:rsidR="00AE6864" w:rsidRDefault="00731C32">
      <w:pPr>
        <w:pStyle w:val="22"/>
        <w:numPr>
          <w:ilvl w:val="0"/>
          <w:numId w:val="6"/>
        </w:numPr>
        <w:shd w:val="clear" w:color="auto" w:fill="auto"/>
        <w:tabs>
          <w:tab w:val="left" w:pos="980"/>
        </w:tabs>
        <w:spacing w:line="226" w:lineRule="exact"/>
        <w:ind w:firstLine="580"/>
        <w:jc w:val="both"/>
        <w:sectPr w:rsidR="00AE6864">
          <w:pgSz w:w="11900" w:h="16840"/>
          <w:pgMar w:top="1111" w:right="901" w:bottom="1179" w:left="1601" w:header="0" w:footer="3" w:gutter="0"/>
          <w:cols w:space="720"/>
          <w:noEndnote/>
          <w:docGrid w:linePitch="360"/>
        </w:sectPr>
      </w:pPr>
      <w:proofErr w:type="gramStart"/>
      <w:r>
        <w:t xml:space="preserve">Учет долговых обязательств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</w:t>
      </w:r>
      <w:r>
        <w:t>внешнего и внутреннего долга.</w:t>
      </w:r>
      <w:proofErr w:type="gramEnd"/>
    </w:p>
    <w:p w:rsidR="00AE6864" w:rsidRDefault="00731C32">
      <w:pPr>
        <w:pStyle w:val="a5"/>
        <w:shd w:val="clear" w:color="auto" w:fill="auto"/>
        <w:tabs>
          <w:tab w:val="left" w:pos="2426"/>
        </w:tabs>
        <w:spacing w:before="0"/>
        <w:ind w:left="2200"/>
        <w:jc w:val="both"/>
      </w:pPr>
      <w:r>
        <w:lastRenderedPageBreak/>
        <w:t>.</w:t>
      </w:r>
    </w:p>
    <w:sectPr w:rsidR="00AE6864">
      <w:type w:val="continuous"/>
      <w:pgSz w:w="11900" w:h="16840"/>
      <w:pgMar w:top="1111" w:right="901" w:bottom="1179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32" w:rsidRDefault="00731C32">
      <w:r>
        <w:separator/>
      </w:r>
    </w:p>
  </w:endnote>
  <w:endnote w:type="continuationSeparator" w:id="0">
    <w:p w:rsidR="00731C32" w:rsidRDefault="0073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32" w:rsidRDefault="00731C32">
      <w:r>
        <w:separator/>
      </w:r>
    </w:p>
  </w:footnote>
  <w:footnote w:type="continuationSeparator" w:id="0">
    <w:p w:rsidR="00731C32" w:rsidRDefault="0073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EA"/>
    <w:multiLevelType w:val="multilevel"/>
    <w:tmpl w:val="5086BB4A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67BA"/>
    <w:multiLevelType w:val="multilevel"/>
    <w:tmpl w:val="3BEAD3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C0284"/>
    <w:multiLevelType w:val="multilevel"/>
    <w:tmpl w:val="55DA1E7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10307"/>
    <w:multiLevelType w:val="multilevel"/>
    <w:tmpl w:val="9D0C6F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1518A"/>
    <w:multiLevelType w:val="multilevel"/>
    <w:tmpl w:val="D20CD6B8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05129"/>
    <w:multiLevelType w:val="multilevel"/>
    <w:tmpl w:val="9E10495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6864"/>
    <w:rsid w:val="00731C32"/>
    <w:rsid w:val="00AE6864"/>
    <w:rsid w:val="00E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Сноска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nsolas-2pt">
    <w:name w:val="Основной текст (2) + Consolas;Курсив;Интервал -2 pt"/>
    <w:basedOn w:val="2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900" w:after="90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90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60" w:line="0" w:lineRule="atLeas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960" w:line="230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1174</Words>
  <Characters>6694</Characters>
  <Application>Microsoft Office Word</Application>
  <DocSecurity>0</DocSecurity>
  <Lines>55</Lines>
  <Paragraphs>15</Paragraphs>
  <ScaleCrop>false</ScaleCrop>
  <Company>DNS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2016-02-19T07:26:00Z</dcterms:created>
  <dcterms:modified xsi:type="dcterms:W3CDTF">2016-02-19T07:34:00Z</dcterms:modified>
</cp:coreProperties>
</file>